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B9EA9" w14:textId="4C9F310B" w:rsidR="00555FDF" w:rsidRPr="00235E5E" w:rsidRDefault="004960DF" w:rsidP="00D33937">
      <w:pPr>
        <w:jc w:val="center"/>
        <w:rPr>
          <w:rFonts w:cstheme="minorHAnsi"/>
          <w:b/>
          <w:bCs/>
          <w:lang w:val="en-GB"/>
        </w:rPr>
      </w:pPr>
      <w:bookmarkStart w:id="0" w:name="_GoBack"/>
      <w:bookmarkEnd w:id="0"/>
      <w:r w:rsidRPr="00235E5E">
        <w:rPr>
          <w:rFonts w:cstheme="minorHAnsi"/>
          <w:b/>
          <w:bCs/>
          <w:lang w:val="en-GB"/>
        </w:rPr>
        <w:t>Deputy Head of the EUACI</w:t>
      </w:r>
    </w:p>
    <w:p w14:paraId="12295D06" w14:textId="61A08B57" w:rsidR="004960DF" w:rsidRPr="00235E5E" w:rsidRDefault="004960DF" w:rsidP="00CE0A2B">
      <w:pPr>
        <w:jc w:val="center"/>
        <w:rPr>
          <w:rFonts w:cstheme="minorHAnsi"/>
          <w:i/>
          <w:iCs/>
          <w:lang w:val="en-GB"/>
        </w:rPr>
      </w:pPr>
      <w:r w:rsidRPr="00235E5E">
        <w:rPr>
          <w:rFonts w:cstheme="minorHAnsi"/>
          <w:i/>
          <w:iCs/>
          <w:lang w:val="en-GB"/>
        </w:rPr>
        <w:t>EU Anti-Corruption Initiative in Ukraine, Phase II 2020-2024</w:t>
      </w:r>
    </w:p>
    <w:p w14:paraId="670E6FDB" w14:textId="71BD8C01" w:rsidR="004960DF" w:rsidRPr="00235E5E" w:rsidRDefault="004960DF" w:rsidP="005D19F1">
      <w:pPr>
        <w:jc w:val="both"/>
        <w:rPr>
          <w:rFonts w:cstheme="minorHAnsi"/>
          <w:lang w:val="en-GB"/>
        </w:rPr>
      </w:pPr>
      <w:r w:rsidRPr="00235E5E">
        <w:rPr>
          <w:rFonts w:cstheme="minorHAnsi"/>
          <w:lang w:val="en-GB"/>
        </w:rPr>
        <w:t>The Danish Ministry of Foreign Affairs is looking for a Deputy Head of the EU Anti-Corruption Initiative (EUACI) in Ukraine implemented by the Ministry of Foreign Affairs of Denmark (MFA) on behalf of the EU.</w:t>
      </w:r>
    </w:p>
    <w:p w14:paraId="741F32E4" w14:textId="77777777" w:rsidR="004960DF" w:rsidRPr="00235E5E" w:rsidRDefault="004960DF" w:rsidP="005D19F1">
      <w:pPr>
        <w:jc w:val="both"/>
        <w:rPr>
          <w:rFonts w:cstheme="minorHAnsi"/>
          <w:b/>
          <w:bCs/>
          <w:lang w:val="en-GB"/>
        </w:rPr>
      </w:pPr>
      <w:r w:rsidRPr="00235E5E">
        <w:rPr>
          <w:rFonts w:cstheme="minorHAnsi"/>
          <w:b/>
          <w:bCs/>
          <w:lang w:val="en-GB"/>
        </w:rPr>
        <w:t xml:space="preserve">Background </w:t>
      </w:r>
    </w:p>
    <w:p w14:paraId="4D3509F2" w14:textId="77777777" w:rsidR="005D19F1" w:rsidRPr="00235E5E" w:rsidRDefault="004960DF" w:rsidP="005D19F1">
      <w:pPr>
        <w:jc w:val="both"/>
        <w:rPr>
          <w:rFonts w:cstheme="minorHAnsi"/>
          <w:lang w:val="en-GB"/>
        </w:rPr>
      </w:pPr>
      <w:r w:rsidRPr="00235E5E">
        <w:rPr>
          <w:rFonts w:cstheme="minorHAnsi"/>
          <w:lang w:val="en-GB"/>
        </w:rPr>
        <w:t>Corruption remains endemic in Ukraine and is an impediment to democratic development in the country, which is one of the major objectives of EU and Danish Neighbourhood policy. Thus, anti-corruption in Ukraine is a high political priority for EU and Denmark and is a foundation for other ongoing Danish and EU support to the country.</w:t>
      </w:r>
    </w:p>
    <w:p w14:paraId="0B4CEAAE" w14:textId="092346CA" w:rsidR="005D19F1" w:rsidRPr="00235E5E" w:rsidRDefault="004960DF" w:rsidP="005D19F1">
      <w:pPr>
        <w:jc w:val="both"/>
        <w:rPr>
          <w:rFonts w:cstheme="minorHAnsi"/>
          <w:lang w:val="en-GB"/>
        </w:rPr>
      </w:pPr>
      <w:r w:rsidRPr="00235E5E">
        <w:rPr>
          <w:rFonts w:cstheme="minorHAnsi"/>
          <w:lang w:val="en-GB"/>
        </w:rPr>
        <w:t>To support anti-corruption efforts, EU and Denmark have allocated EUR 15 and 7.9 million, respectively for this cause. Following broad consultation with all interested EU Member States and taking into account the substantial experience Denmark has with governance, civil society programmes in Ukraine and the use of PIU arrangements, EU has decided to also award the implementation of the EU Anti</w:t>
      </w:r>
      <w:r w:rsidR="00CE0A2B" w:rsidRPr="00235E5E">
        <w:rPr>
          <w:rFonts w:cstheme="minorHAnsi"/>
          <w:lang w:val="en-GB"/>
        </w:rPr>
        <w:t>-</w:t>
      </w:r>
      <w:r w:rsidRPr="00235E5E">
        <w:rPr>
          <w:rFonts w:cstheme="minorHAnsi"/>
          <w:lang w:val="en-GB"/>
        </w:rPr>
        <w:t>Corruption Initiative, Phase II in Ukraine 2020-2024 to Denmark, using the indirect implementation modality (Denmark also implemented Phase I 2017-2020).</w:t>
      </w:r>
    </w:p>
    <w:p w14:paraId="0FB0EF50" w14:textId="43E0348D" w:rsidR="004960DF" w:rsidRPr="00235E5E" w:rsidRDefault="004960DF" w:rsidP="005D19F1">
      <w:pPr>
        <w:jc w:val="both"/>
        <w:rPr>
          <w:rFonts w:cstheme="minorHAnsi"/>
          <w:lang w:val="en-GB"/>
        </w:rPr>
      </w:pPr>
      <w:r w:rsidRPr="00235E5E">
        <w:rPr>
          <w:rFonts w:cstheme="minorHAnsi"/>
          <w:lang w:val="en-GB"/>
        </w:rPr>
        <w:t>The overall objective of the EU Anti-Corruption Initiative Phase II is to improve the implementation of the Ukrainian anti-corruption policy by supporting the key anti-corruption state institutions: strengthening oversight of reform implementation by Parliament; and at regional and local level supporting civil society, investigative media, business and local governments, thus substantially improving Ukraine’s overall performance in the fight against corruption.</w:t>
      </w:r>
    </w:p>
    <w:p w14:paraId="79E1B4EE" w14:textId="35384108" w:rsidR="004960DF" w:rsidRPr="00235E5E" w:rsidRDefault="004960DF" w:rsidP="005D19F1">
      <w:pPr>
        <w:jc w:val="both"/>
        <w:rPr>
          <w:rFonts w:cstheme="minorHAnsi"/>
          <w:b/>
          <w:bCs/>
          <w:lang w:val="en-GB"/>
        </w:rPr>
      </w:pPr>
      <w:r w:rsidRPr="00235E5E">
        <w:rPr>
          <w:rFonts w:cstheme="minorHAnsi"/>
          <w:b/>
          <w:bCs/>
          <w:lang w:val="en-GB"/>
        </w:rPr>
        <w:t xml:space="preserve">The </w:t>
      </w:r>
      <w:r w:rsidR="005D19F1" w:rsidRPr="00235E5E">
        <w:rPr>
          <w:rFonts w:cstheme="minorHAnsi"/>
          <w:b/>
          <w:bCs/>
          <w:lang w:val="en-GB"/>
        </w:rPr>
        <w:t>p</w:t>
      </w:r>
      <w:r w:rsidRPr="00235E5E">
        <w:rPr>
          <w:rFonts w:cstheme="minorHAnsi"/>
          <w:b/>
          <w:bCs/>
          <w:lang w:val="en-GB"/>
        </w:rPr>
        <w:t>osition</w:t>
      </w:r>
    </w:p>
    <w:p w14:paraId="79236262" w14:textId="77777777" w:rsidR="004960DF" w:rsidRPr="00235E5E" w:rsidRDefault="004960DF" w:rsidP="005D19F1">
      <w:pPr>
        <w:spacing w:after="0" w:line="240" w:lineRule="auto"/>
        <w:jc w:val="both"/>
        <w:rPr>
          <w:rFonts w:cstheme="minorHAnsi"/>
          <w:lang w:val="en-GB"/>
        </w:rPr>
      </w:pPr>
      <w:r w:rsidRPr="00235E5E">
        <w:rPr>
          <w:rFonts w:cstheme="minorHAnsi"/>
          <w:lang w:val="en-GB"/>
        </w:rPr>
        <w:t>Title: Deputy Head of the EUACI.</w:t>
      </w:r>
    </w:p>
    <w:p w14:paraId="5CC74495" w14:textId="77777777" w:rsidR="004960DF" w:rsidRPr="00235E5E" w:rsidRDefault="004960DF" w:rsidP="005D19F1">
      <w:pPr>
        <w:spacing w:after="0" w:line="240" w:lineRule="auto"/>
        <w:jc w:val="both"/>
        <w:rPr>
          <w:rFonts w:cstheme="minorHAnsi"/>
          <w:lang w:val="en-GB"/>
        </w:rPr>
      </w:pPr>
      <w:r w:rsidRPr="00235E5E">
        <w:rPr>
          <w:rFonts w:cstheme="minorHAnsi"/>
          <w:lang w:val="en-GB"/>
        </w:rPr>
        <w:t>Place of service: Kyiv.</w:t>
      </w:r>
    </w:p>
    <w:p w14:paraId="3E9B078C" w14:textId="67506763" w:rsidR="004960DF" w:rsidRPr="00235E5E" w:rsidRDefault="004960DF" w:rsidP="005D19F1">
      <w:pPr>
        <w:spacing w:line="240" w:lineRule="auto"/>
        <w:jc w:val="both"/>
        <w:rPr>
          <w:rFonts w:cstheme="minorHAnsi"/>
          <w:lang w:val="en-GB"/>
        </w:rPr>
      </w:pPr>
      <w:r w:rsidRPr="00235E5E">
        <w:rPr>
          <w:rFonts w:cstheme="minorHAnsi"/>
          <w:lang w:val="en-GB"/>
        </w:rPr>
        <w:t xml:space="preserve">Terms of Employment according to Danish </w:t>
      </w:r>
      <w:r w:rsidR="00CE0A2B" w:rsidRPr="00235E5E">
        <w:rPr>
          <w:rFonts w:cstheme="minorHAnsi"/>
          <w:lang w:val="en-GB"/>
        </w:rPr>
        <w:t>E</w:t>
      </w:r>
      <w:r w:rsidRPr="00235E5E">
        <w:rPr>
          <w:rFonts w:cstheme="minorHAnsi"/>
          <w:lang w:val="en-GB"/>
        </w:rPr>
        <w:t>mbassy staff rules and salary policy.</w:t>
      </w:r>
    </w:p>
    <w:p w14:paraId="4BC0980C" w14:textId="57FB0A99" w:rsidR="004960DF" w:rsidRPr="00235E5E" w:rsidRDefault="004960DF" w:rsidP="005D19F1">
      <w:pPr>
        <w:jc w:val="both"/>
        <w:rPr>
          <w:rFonts w:cstheme="minorHAnsi"/>
          <w:b/>
          <w:bCs/>
          <w:lang w:val="en-GB"/>
        </w:rPr>
      </w:pPr>
      <w:r w:rsidRPr="00235E5E">
        <w:rPr>
          <w:rFonts w:cstheme="minorHAnsi"/>
          <w:b/>
          <w:bCs/>
          <w:lang w:val="en-GB"/>
        </w:rPr>
        <w:t>Area of responsibility/tasks</w:t>
      </w:r>
    </w:p>
    <w:p w14:paraId="0DDE6D01" w14:textId="77777777" w:rsidR="005D19F1" w:rsidRPr="00235E5E" w:rsidRDefault="004960DF" w:rsidP="005D19F1">
      <w:pPr>
        <w:jc w:val="both"/>
        <w:rPr>
          <w:rFonts w:cstheme="minorHAnsi"/>
          <w:lang w:val="en-GB"/>
        </w:rPr>
      </w:pPr>
      <w:r w:rsidRPr="00235E5E">
        <w:rPr>
          <w:rFonts w:cstheme="minorHAnsi"/>
          <w:lang w:val="en-GB"/>
        </w:rPr>
        <w:t>The Deputy Head of the EU Anti-Corruption Initiative (DHoU) will refer to the Head of EUACI (HoU) and be stand-in for the HoU during his absence. The DHoU provides support and advice to the HoU regarding relevant political and legislative developments in Ukraine as well as regarding strategic capacity building issues of the program. The DHoU contributes to analytical work and to prepare policy dialogue inputs to Denmark’s and the EU’s ongoing dialogue with Ukrainian counterparts on anti-corruption reform. In coordination with the HoU, the DHoU will engage in coordination meetings, workshops and conferences in support of the anti-corruption reform process. Together with the HoU, the DHoU will contribute to an efficient and effective implementation of the programme, to promote synergies and to the strategic programmatic work. The DHoU will participate in the EUACI Management Forum that comprises the program’s team leaders under the leadership of the HoU.</w:t>
      </w:r>
    </w:p>
    <w:p w14:paraId="0F929C82" w14:textId="68176C30" w:rsidR="005D19F1" w:rsidRPr="00235E5E" w:rsidRDefault="004960DF" w:rsidP="005D19F1">
      <w:pPr>
        <w:jc w:val="both"/>
        <w:rPr>
          <w:rFonts w:cstheme="minorHAnsi"/>
          <w:lang w:val="en-GB"/>
        </w:rPr>
      </w:pPr>
      <w:r w:rsidRPr="00235E5E">
        <w:rPr>
          <w:rFonts w:cstheme="minorHAnsi"/>
          <w:lang w:val="en-GB"/>
        </w:rPr>
        <w:t>The core of the DHoU work will be as Team Leader for the program’s engagement with national anti</w:t>
      </w:r>
      <w:r w:rsidR="00CE0A2B" w:rsidRPr="00235E5E">
        <w:rPr>
          <w:rFonts w:cstheme="minorHAnsi"/>
          <w:lang w:val="en-GB"/>
        </w:rPr>
        <w:t>-</w:t>
      </w:r>
      <w:r w:rsidRPr="00235E5E">
        <w:rPr>
          <w:rFonts w:cstheme="minorHAnsi"/>
          <w:lang w:val="en-GB"/>
        </w:rPr>
        <w:t xml:space="preserve">corruption institutions. This team comprises 7 staff members. The DHoU will provide coaching, mentoring and support to team members and ensure coordination within the team and across teams. The DHoU has </w:t>
      </w:r>
      <w:r w:rsidRPr="00235E5E">
        <w:rPr>
          <w:rFonts w:cstheme="minorHAnsi"/>
          <w:lang w:val="en-GB"/>
        </w:rPr>
        <w:lastRenderedPageBreak/>
        <w:t>the responsibility for effective and efficient management of the team in the process of ensuring the development of anti-corruption institutions’ policy, capacity and IT development plans allowing for donor coordination and the procurement of capacity development and IT packages for the institutions supported. Together with the HoU, the DHoU will participate in joint dialogue meetings with national partners.</w:t>
      </w:r>
    </w:p>
    <w:p w14:paraId="54D26586" w14:textId="4743D015" w:rsidR="004960DF" w:rsidRPr="00235E5E" w:rsidRDefault="004960DF" w:rsidP="005D19F1">
      <w:pPr>
        <w:jc w:val="both"/>
        <w:rPr>
          <w:rFonts w:cstheme="minorHAnsi"/>
          <w:lang w:val="en-GB"/>
        </w:rPr>
      </w:pPr>
      <w:r w:rsidRPr="00235E5E">
        <w:rPr>
          <w:rFonts w:cstheme="minorHAnsi"/>
          <w:lang w:val="en-GB"/>
        </w:rPr>
        <w:t xml:space="preserve">The DHoU will provide substantial inputs to the capacity development and procurement processes </w:t>
      </w:r>
      <w:proofErr w:type="spellStart"/>
      <w:r w:rsidRPr="00235E5E">
        <w:rPr>
          <w:rFonts w:cstheme="minorHAnsi"/>
          <w:lang w:val="en-GB"/>
        </w:rPr>
        <w:t>i.a</w:t>
      </w:r>
      <w:proofErr w:type="spellEnd"/>
      <w:r w:rsidRPr="00235E5E">
        <w:rPr>
          <w:rFonts w:cstheme="minorHAnsi"/>
          <w:lang w:val="en-GB"/>
        </w:rPr>
        <w:t>. to ensure that appropriate experts are selected and that tender documents are developed according to Danish guidelines. This includes, but is not limited to, support for the development of the Terms of References and justification memoranda for experts and tenders. The DHoU will take the lead in coordinating work plans and reporting within the team.</w:t>
      </w:r>
    </w:p>
    <w:p w14:paraId="637265B0" w14:textId="11045B04" w:rsidR="004960DF" w:rsidRPr="00235E5E" w:rsidRDefault="004960DF" w:rsidP="005D19F1">
      <w:pPr>
        <w:jc w:val="both"/>
        <w:rPr>
          <w:rFonts w:cstheme="minorHAnsi"/>
          <w:b/>
          <w:bCs/>
          <w:lang w:val="en-GB"/>
        </w:rPr>
      </w:pPr>
      <w:r w:rsidRPr="00235E5E">
        <w:rPr>
          <w:rFonts w:cstheme="minorHAnsi"/>
          <w:b/>
          <w:bCs/>
          <w:lang w:val="en-GB"/>
        </w:rPr>
        <w:t>Success criteria</w:t>
      </w:r>
    </w:p>
    <w:p w14:paraId="11AE4850" w14:textId="77777777" w:rsidR="004960DF" w:rsidRPr="00235E5E" w:rsidRDefault="004960DF" w:rsidP="005D19F1">
      <w:pPr>
        <w:jc w:val="both"/>
        <w:rPr>
          <w:rFonts w:cstheme="minorHAnsi"/>
          <w:lang w:val="en-GB"/>
        </w:rPr>
      </w:pPr>
      <w:r w:rsidRPr="00235E5E">
        <w:rPr>
          <w:rFonts w:cstheme="minorHAnsi"/>
          <w:lang w:val="en-GB"/>
        </w:rPr>
        <w:t>The key success criterion is that the EU Anti-Corruption Initiative is implemented effectively in accordance with objectives of the initiative, agreed plans, timelines, budget and that guidelines and accountability standards are respected according to guidelines of the MFA and as per the contract with EU.</w:t>
      </w:r>
    </w:p>
    <w:p w14:paraId="6CBE5F6E" w14:textId="77777777" w:rsidR="004960DF" w:rsidRPr="00235E5E" w:rsidRDefault="004960DF" w:rsidP="005D19F1">
      <w:pPr>
        <w:jc w:val="both"/>
        <w:rPr>
          <w:rFonts w:cstheme="minorHAnsi"/>
          <w:lang w:val="en-GB"/>
        </w:rPr>
      </w:pPr>
      <w:r w:rsidRPr="00235E5E">
        <w:rPr>
          <w:rFonts w:cstheme="minorHAnsi"/>
          <w:lang w:val="en-GB"/>
        </w:rPr>
        <w:t>Another success criterion is to establish trustful relationships with all institutions and partners involved under the EU Anti-Corruption Initiative in Ukraine – in particular Denmark and EU. Furthermore, it is important to establish ownership of the programme by the partners.</w:t>
      </w:r>
    </w:p>
    <w:p w14:paraId="6F247507" w14:textId="5E5FE10A" w:rsidR="004960DF" w:rsidRPr="00235E5E" w:rsidRDefault="004960DF" w:rsidP="005D19F1">
      <w:pPr>
        <w:jc w:val="both"/>
        <w:rPr>
          <w:rFonts w:cstheme="minorHAnsi"/>
          <w:lang w:val="en-GB"/>
        </w:rPr>
      </w:pPr>
      <w:r w:rsidRPr="00235E5E">
        <w:rPr>
          <w:rFonts w:cstheme="minorHAnsi"/>
          <w:lang w:val="en-GB"/>
        </w:rPr>
        <w:t>Finally, the candidate is expected to set an example through excellent leadership where an important task is to ensure that staff is well coached and mentored to ensure a high degree of job satisfaction.</w:t>
      </w:r>
    </w:p>
    <w:p w14:paraId="1F4933FF" w14:textId="20855A9D" w:rsidR="004960DF" w:rsidRPr="00235E5E" w:rsidRDefault="004960DF" w:rsidP="005D19F1">
      <w:pPr>
        <w:jc w:val="both"/>
        <w:rPr>
          <w:rFonts w:cstheme="minorHAnsi"/>
          <w:b/>
          <w:bCs/>
          <w:lang w:val="en-GB"/>
        </w:rPr>
      </w:pPr>
      <w:r w:rsidRPr="00235E5E">
        <w:rPr>
          <w:rFonts w:cstheme="minorHAnsi"/>
          <w:b/>
          <w:bCs/>
          <w:lang w:val="en-GB"/>
        </w:rPr>
        <w:t xml:space="preserve">Demand </w:t>
      </w:r>
      <w:r w:rsidR="00CB4F2A" w:rsidRPr="00235E5E">
        <w:rPr>
          <w:rFonts w:cstheme="minorHAnsi"/>
          <w:b/>
          <w:bCs/>
          <w:lang w:val="en-GB"/>
        </w:rPr>
        <w:t>p</w:t>
      </w:r>
      <w:r w:rsidRPr="00235E5E">
        <w:rPr>
          <w:rFonts w:cstheme="minorHAnsi"/>
          <w:b/>
          <w:bCs/>
          <w:lang w:val="en-GB"/>
        </w:rPr>
        <w:t>rofile/</w:t>
      </w:r>
      <w:r w:rsidR="00CB4F2A" w:rsidRPr="00235E5E">
        <w:rPr>
          <w:rFonts w:cstheme="minorHAnsi"/>
          <w:b/>
          <w:bCs/>
          <w:lang w:val="en-GB"/>
        </w:rPr>
        <w:t>q</w:t>
      </w:r>
      <w:r w:rsidRPr="00235E5E">
        <w:rPr>
          <w:rFonts w:cstheme="minorHAnsi"/>
          <w:b/>
          <w:bCs/>
          <w:lang w:val="en-GB"/>
        </w:rPr>
        <w:t>ualifications</w:t>
      </w:r>
    </w:p>
    <w:p w14:paraId="3BA842F6" w14:textId="17C0C602" w:rsidR="004960DF" w:rsidRPr="00235E5E" w:rsidRDefault="004960DF" w:rsidP="005D19F1">
      <w:pPr>
        <w:jc w:val="both"/>
        <w:rPr>
          <w:rFonts w:cstheme="minorHAnsi"/>
          <w:lang w:val="en-GB"/>
        </w:rPr>
      </w:pPr>
      <w:r w:rsidRPr="00235E5E">
        <w:rPr>
          <w:rFonts w:cstheme="minorHAnsi"/>
          <w:lang w:val="en-GB"/>
        </w:rPr>
        <w:t xml:space="preserve">Requirements and expectations concerning the candidates’ </w:t>
      </w:r>
      <w:r w:rsidRPr="00235E5E">
        <w:rPr>
          <w:rFonts w:cstheme="minorHAnsi"/>
          <w:u w:val="single"/>
          <w:lang w:val="en-GB"/>
        </w:rPr>
        <w:t>formal qualifications</w:t>
      </w:r>
      <w:r w:rsidRPr="00235E5E">
        <w:rPr>
          <w:rFonts w:cstheme="minorHAnsi"/>
          <w:lang w:val="en-GB"/>
        </w:rPr>
        <w:t>:</w:t>
      </w:r>
    </w:p>
    <w:p w14:paraId="25B8A129" w14:textId="41B01CC3" w:rsidR="004960DF" w:rsidRPr="00235E5E" w:rsidRDefault="004960DF" w:rsidP="00CB4F2A">
      <w:pPr>
        <w:pStyle w:val="ListParagraph"/>
        <w:numPr>
          <w:ilvl w:val="0"/>
          <w:numId w:val="1"/>
        </w:numPr>
        <w:jc w:val="both"/>
        <w:rPr>
          <w:rFonts w:cstheme="minorHAnsi"/>
          <w:lang w:val="en-GB"/>
        </w:rPr>
      </w:pPr>
      <w:r w:rsidRPr="00235E5E">
        <w:rPr>
          <w:rFonts w:cstheme="minorHAnsi"/>
          <w:lang w:val="en-GB"/>
        </w:rPr>
        <w:t>Master’s degree in relevant field such as public administration, law, political science and economics</w:t>
      </w:r>
      <w:r w:rsidR="00CB4F2A" w:rsidRPr="00235E5E">
        <w:rPr>
          <w:rFonts w:cstheme="minorHAnsi"/>
          <w:lang w:val="en-GB"/>
        </w:rPr>
        <w:t>;</w:t>
      </w:r>
    </w:p>
    <w:p w14:paraId="41E64C3A" w14:textId="34834595"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At least 5 years of experience in working with public administration and political affairs, including legislative or anti-corruption work</w:t>
      </w:r>
      <w:r w:rsidR="00CB4F2A" w:rsidRPr="00235E5E">
        <w:rPr>
          <w:rFonts w:cstheme="minorHAnsi"/>
          <w:lang w:val="en-GB"/>
        </w:rPr>
        <w:t>;</w:t>
      </w:r>
    </w:p>
    <w:p w14:paraId="172725D8" w14:textId="4D453D50"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Experience in working with capacity development and capacity building in public administration in a reform-environment</w:t>
      </w:r>
      <w:r w:rsidR="00CB4F2A" w:rsidRPr="00235E5E">
        <w:rPr>
          <w:rFonts w:cstheme="minorHAnsi"/>
          <w:lang w:val="en-GB"/>
        </w:rPr>
        <w:t>;</w:t>
      </w:r>
    </w:p>
    <w:p w14:paraId="296A9CFE" w14:textId="6E9E7B41"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Experience in working as deputy or team leader</w:t>
      </w:r>
      <w:r w:rsidR="00CB4F2A" w:rsidRPr="00235E5E">
        <w:rPr>
          <w:rFonts w:cstheme="minorHAnsi"/>
          <w:lang w:val="en-GB"/>
        </w:rPr>
        <w:t>;</w:t>
      </w:r>
    </w:p>
    <w:p w14:paraId="453BA44A" w14:textId="6E0E9578"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Good networking skills and relevant network in place</w:t>
      </w:r>
      <w:r w:rsidR="00CB4F2A" w:rsidRPr="00235E5E">
        <w:rPr>
          <w:rFonts w:cstheme="minorHAnsi"/>
          <w:lang w:val="en-GB"/>
        </w:rPr>
        <w:t>;</w:t>
      </w:r>
    </w:p>
    <w:p w14:paraId="68FA093A" w14:textId="6650B95F"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Experience in working with government institutions in Ukraine and anti-corruption is an asset</w:t>
      </w:r>
      <w:r w:rsidR="00CB4F2A" w:rsidRPr="00235E5E">
        <w:rPr>
          <w:rFonts w:cstheme="minorHAnsi"/>
          <w:lang w:val="en-GB"/>
        </w:rPr>
        <w:t>;</w:t>
      </w:r>
    </w:p>
    <w:p w14:paraId="5B758551" w14:textId="6F482090"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Experience in working with EU structures is an asset</w:t>
      </w:r>
      <w:r w:rsidR="00CB4F2A" w:rsidRPr="00235E5E">
        <w:rPr>
          <w:rFonts w:cstheme="minorHAnsi"/>
          <w:lang w:val="en-GB"/>
        </w:rPr>
        <w:t>;</w:t>
      </w:r>
    </w:p>
    <w:p w14:paraId="10C2A2BC" w14:textId="1432086F"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Fluent in English</w:t>
      </w:r>
      <w:r w:rsidR="00CB4F2A" w:rsidRPr="00235E5E">
        <w:rPr>
          <w:rFonts w:cstheme="minorHAnsi"/>
          <w:lang w:val="en-GB"/>
        </w:rPr>
        <w:t>;</w:t>
      </w:r>
    </w:p>
    <w:p w14:paraId="7F9E1E54" w14:textId="66AF69E5"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Ukrainian and/or Russian fluency required.</w:t>
      </w:r>
    </w:p>
    <w:p w14:paraId="3C2D9F5F" w14:textId="77777777" w:rsidR="005D19F1" w:rsidRPr="00235E5E" w:rsidRDefault="004960DF" w:rsidP="005D19F1">
      <w:pPr>
        <w:jc w:val="both"/>
        <w:rPr>
          <w:rFonts w:cstheme="minorHAnsi"/>
          <w:lang w:val="en-GB"/>
        </w:rPr>
      </w:pPr>
      <w:r w:rsidRPr="00235E5E">
        <w:rPr>
          <w:rFonts w:cstheme="minorHAnsi"/>
          <w:lang w:val="en-GB"/>
        </w:rPr>
        <w:t xml:space="preserve">Requirements and expectations concerning the </w:t>
      </w:r>
      <w:r w:rsidRPr="00235E5E">
        <w:rPr>
          <w:rFonts w:cstheme="minorHAnsi"/>
          <w:u w:val="single"/>
          <w:lang w:val="en-GB"/>
        </w:rPr>
        <w:t>personal qualifications</w:t>
      </w:r>
      <w:r w:rsidRPr="00235E5E">
        <w:rPr>
          <w:rFonts w:cstheme="minorHAnsi"/>
          <w:lang w:val="en-GB"/>
        </w:rPr>
        <w:t xml:space="preserve"> of the candidates:</w:t>
      </w:r>
    </w:p>
    <w:p w14:paraId="66B08716" w14:textId="15C3AF11" w:rsidR="005D19F1" w:rsidRPr="00235E5E" w:rsidRDefault="004960DF" w:rsidP="00CB4F2A">
      <w:pPr>
        <w:pStyle w:val="ListParagraph"/>
        <w:numPr>
          <w:ilvl w:val="0"/>
          <w:numId w:val="1"/>
        </w:numPr>
        <w:jc w:val="both"/>
        <w:rPr>
          <w:rFonts w:cstheme="minorHAnsi"/>
          <w:lang w:val="en-GB"/>
        </w:rPr>
      </w:pPr>
      <w:r w:rsidRPr="00235E5E">
        <w:rPr>
          <w:rFonts w:cstheme="minorHAnsi"/>
          <w:lang w:val="en-GB"/>
        </w:rPr>
        <w:t>Ability to lead and manage team members and ensure staff satisfaction</w:t>
      </w:r>
      <w:r w:rsidR="00CB4F2A" w:rsidRPr="00235E5E">
        <w:rPr>
          <w:rFonts w:cstheme="minorHAnsi"/>
          <w:lang w:val="en-GB"/>
        </w:rPr>
        <w:t>;</w:t>
      </w:r>
    </w:p>
    <w:p w14:paraId="623A2418" w14:textId="52FB012D" w:rsidR="00CB4F2A" w:rsidRPr="00235E5E" w:rsidRDefault="004960DF" w:rsidP="00CB4F2A">
      <w:pPr>
        <w:pStyle w:val="ListParagraph"/>
        <w:numPr>
          <w:ilvl w:val="0"/>
          <w:numId w:val="1"/>
        </w:numPr>
        <w:jc w:val="both"/>
        <w:rPr>
          <w:rFonts w:cstheme="minorHAnsi"/>
          <w:lang w:val="en-GB"/>
        </w:rPr>
      </w:pPr>
      <w:r w:rsidRPr="00235E5E">
        <w:rPr>
          <w:rFonts w:cstheme="minorHAnsi"/>
          <w:lang w:val="en-GB"/>
        </w:rPr>
        <w:t>Excellent judgement and decision-making skills</w:t>
      </w:r>
      <w:r w:rsidR="00CB4F2A" w:rsidRPr="00235E5E">
        <w:rPr>
          <w:rFonts w:cstheme="minorHAnsi"/>
          <w:lang w:val="en-GB"/>
        </w:rPr>
        <w:t>;</w:t>
      </w:r>
    </w:p>
    <w:p w14:paraId="2DDE0F72" w14:textId="0FB2A2B1" w:rsidR="00CB4F2A" w:rsidRPr="00235E5E" w:rsidRDefault="004960DF" w:rsidP="00CB4F2A">
      <w:pPr>
        <w:pStyle w:val="ListParagraph"/>
        <w:numPr>
          <w:ilvl w:val="0"/>
          <w:numId w:val="1"/>
        </w:numPr>
        <w:jc w:val="both"/>
        <w:rPr>
          <w:rFonts w:cstheme="minorHAnsi"/>
          <w:lang w:val="en-GB"/>
        </w:rPr>
      </w:pPr>
      <w:r w:rsidRPr="00235E5E">
        <w:rPr>
          <w:rFonts w:cstheme="minorHAnsi"/>
          <w:lang w:val="en-GB"/>
        </w:rPr>
        <w:t>Ability to effectively delegate</w:t>
      </w:r>
      <w:r w:rsidR="00CB4F2A" w:rsidRPr="00235E5E">
        <w:rPr>
          <w:rFonts w:cstheme="minorHAnsi"/>
          <w:lang w:val="en-GB"/>
        </w:rPr>
        <w:t>;</w:t>
      </w:r>
    </w:p>
    <w:p w14:paraId="352257B3" w14:textId="5C9F0EC5" w:rsidR="00CB4F2A" w:rsidRPr="00235E5E" w:rsidRDefault="004960DF" w:rsidP="00CB4F2A">
      <w:pPr>
        <w:pStyle w:val="ListParagraph"/>
        <w:numPr>
          <w:ilvl w:val="0"/>
          <w:numId w:val="1"/>
        </w:numPr>
        <w:jc w:val="both"/>
        <w:rPr>
          <w:rFonts w:cstheme="minorHAnsi"/>
          <w:lang w:val="en-GB"/>
        </w:rPr>
      </w:pPr>
      <w:r w:rsidRPr="00235E5E">
        <w:rPr>
          <w:rFonts w:cstheme="minorHAnsi"/>
          <w:lang w:val="en-GB"/>
        </w:rPr>
        <w:t>Ability to deliver results</w:t>
      </w:r>
      <w:r w:rsidR="00CB4F2A" w:rsidRPr="00235E5E">
        <w:rPr>
          <w:rFonts w:cstheme="minorHAnsi"/>
          <w:lang w:val="en-GB"/>
        </w:rPr>
        <w:t>;</w:t>
      </w:r>
    </w:p>
    <w:p w14:paraId="7AF59F1A" w14:textId="5E0C0ED8" w:rsidR="00CB4F2A" w:rsidRPr="00235E5E" w:rsidRDefault="004960DF" w:rsidP="00CB4F2A">
      <w:pPr>
        <w:pStyle w:val="ListParagraph"/>
        <w:numPr>
          <w:ilvl w:val="0"/>
          <w:numId w:val="1"/>
        </w:numPr>
        <w:jc w:val="both"/>
        <w:rPr>
          <w:rFonts w:cstheme="minorHAnsi"/>
          <w:lang w:val="en-GB"/>
        </w:rPr>
      </w:pPr>
      <w:r w:rsidRPr="00235E5E">
        <w:rPr>
          <w:rFonts w:cstheme="minorHAnsi"/>
          <w:lang w:val="en-GB"/>
        </w:rPr>
        <w:lastRenderedPageBreak/>
        <w:t>Conceptual and analytical skills</w:t>
      </w:r>
      <w:r w:rsidR="00CB4F2A" w:rsidRPr="00235E5E">
        <w:rPr>
          <w:rFonts w:cstheme="minorHAnsi"/>
          <w:lang w:val="en-GB"/>
        </w:rPr>
        <w:t>;</w:t>
      </w:r>
    </w:p>
    <w:p w14:paraId="04DBA3FB" w14:textId="64C4CEC7" w:rsidR="00CB4F2A" w:rsidRPr="00235E5E" w:rsidRDefault="004960DF" w:rsidP="00CB4F2A">
      <w:pPr>
        <w:pStyle w:val="ListParagraph"/>
        <w:numPr>
          <w:ilvl w:val="0"/>
          <w:numId w:val="1"/>
        </w:numPr>
        <w:jc w:val="both"/>
        <w:rPr>
          <w:rFonts w:cstheme="minorHAnsi"/>
          <w:lang w:val="en-GB"/>
        </w:rPr>
      </w:pPr>
      <w:r w:rsidRPr="00235E5E">
        <w:rPr>
          <w:rFonts w:cstheme="minorHAnsi"/>
          <w:lang w:val="en-GB"/>
        </w:rPr>
        <w:t>Excellent communication skills</w:t>
      </w:r>
      <w:r w:rsidR="00CB4F2A" w:rsidRPr="00235E5E">
        <w:rPr>
          <w:rFonts w:cstheme="minorHAnsi"/>
          <w:lang w:val="en-GB"/>
        </w:rPr>
        <w:t>;</w:t>
      </w:r>
    </w:p>
    <w:p w14:paraId="34038B38" w14:textId="6E56C5C2" w:rsidR="00CB4F2A" w:rsidRPr="00235E5E" w:rsidRDefault="004960DF" w:rsidP="00CB4F2A">
      <w:pPr>
        <w:pStyle w:val="ListParagraph"/>
        <w:numPr>
          <w:ilvl w:val="0"/>
          <w:numId w:val="1"/>
        </w:numPr>
        <w:jc w:val="both"/>
        <w:rPr>
          <w:rFonts w:cstheme="minorHAnsi"/>
          <w:lang w:val="en-GB"/>
        </w:rPr>
      </w:pPr>
      <w:r w:rsidRPr="00235E5E">
        <w:rPr>
          <w:rFonts w:cstheme="minorHAnsi"/>
          <w:lang w:val="en-GB"/>
        </w:rPr>
        <w:t>Ability to work in close cooperation with government, media and donors</w:t>
      </w:r>
      <w:r w:rsidR="00CB4F2A" w:rsidRPr="00235E5E">
        <w:rPr>
          <w:rFonts w:cstheme="minorHAnsi"/>
          <w:lang w:val="en-GB"/>
        </w:rPr>
        <w:t>;</w:t>
      </w:r>
    </w:p>
    <w:p w14:paraId="431EEB4D" w14:textId="77777777" w:rsidR="00CB4F2A" w:rsidRPr="00235E5E" w:rsidRDefault="004960DF" w:rsidP="00CB4F2A">
      <w:pPr>
        <w:pStyle w:val="ListParagraph"/>
        <w:numPr>
          <w:ilvl w:val="0"/>
          <w:numId w:val="1"/>
        </w:numPr>
        <w:jc w:val="both"/>
        <w:rPr>
          <w:rFonts w:cstheme="minorHAnsi"/>
          <w:lang w:val="en-GB"/>
        </w:rPr>
      </w:pPr>
      <w:r w:rsidRPr="00235E5E">
        <w:rPr>
          <w:rFonts w:cstheme="minorHAnsi"/>
          <w:lang w:val="en-GB"/>
        </w:rPr>
        <w:t>Ability to interact at political, policy and technical levels</w:t>
      </w:r>
      <w:r w:rsidR="00CB4F2A" w:rsidRPr="00235E5E">
        <w:rPr>
          <w:rFonts w:cstheme="minorHAnsi"/>
          <w:lang w:val="en-GB"/>
        </w:rPr>
        <w:t>.</w:t>
      </w:r>
    </w:p>
    <w:p w14:paraId="50460182" w14:textId="46B4F111" w:rsidR="00CB4F2A" w:rsidRPr="00235E5E" w:rsidRDefault="00CB4F2A" w:rsidP="00CE0A2B">
      <w:pPr>
        <w:jc w:val="both"/>
        <w:rPr>
          <w:rFonts w:cstheme="minorHAnsi"/>
          <w:b/>
          <w:bCs/>
          <w:lang w:val="en-GB"/>
        </w:rPr>
      </w:pPr>
      <w:r w:rsidRPr="00235E5E">
        <w:rPr>
          <w:rFonts w:cstheme="minorHAnsi"/>
          <w:b/>
          <w:bCs/>
          <w:lang w:val="en-GB"/>
        </w:rPr>
        <w:t>How to apply</w:t>
      </w:r>
    </w:p>
    <w:p w14:paraId="23A69845" w14:textId="6961243F" w:rsidR="00086879" w:rsidRPr="00235E5E" w:rsidRDefault="00086879" w:rsidP="00D33937">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val="en-GB"/>
        </w:rPr>
      </w:pPr>
      <w:r w:rsidRPr="00235E5E">
        <w:rPr>
          <w:rFonts w:asciiTheme="minorHAnsi" w:eastAsiaTheme="minorHAnsi" w:hAnsiTheme="minorHAnsi" w:cstheme="minorHAnsi"/>
          <w:sz w:val="22"/>
          <w:szCs w:val="22"/>
          <w:lang w:val="en-GB"/>
        </w:rPr>
        <w:t>Green</w:t>
      </w:r>
      <w:r w:rsidR="00E45FF4" w:rsidRPr="00235E5E">
        <w:rPr>
          <w:rFonts w:asciiTheme="minorHAnsi" w:eastAsiaTheme="minorHAnsi" w:hAnsiTheme="minorHAnsi" w:cstheme="minorHAnsi"/>
          <w:sz w:val="22"/>
          <w:szCs w:val="22"/>
          <w:lang w:val="en-GB"/>
        </w:rPr>
        <w:t xml:space="preserve"> </w:t>
      </w:r>
      <w:r w:rsidRPr="00235E5E">
        <w:rPr>
          <w:rFonts w:asciiTheme="minorHAnsi" w:eastAsiaTheme="minorHAnsi" w:hAnsiTheme="minorHAnsi" w:cstheme="minorHAnsi"/>
          <w:sz w:val="22"/>
          <w:szCs w:val="22"/>
          <w:lang w:val="en-GB"/>
        </w:rPr>
        <w:t xml:space="preserve">Light Consulting </w:t>
      </w:r>
      <w:r w:rsidR="000C4870" w:rsidRPr="00235E5E">
        <w:rPr>
          <w:rFonts w:asciiTheme="minorHAnsi" w:eastAsiaTheme="minorHAnsi" w:hAnsiTheme="minorHAnsi" w:cstheme="minorHAnsi"/>
          <w:sz w:val="22"/>
          <w:szCs w:val="22"/>
          <w:lang w:val="en-GB"/>
        </w:rPr>
        <w:t>has been entrusted with the task to conduct the process of recruitment </w:t>
      </w:r>
      <w:r w:rsidRPr="00235E5E">
        <w:rPr>
          <w:rFonts w:asciiTheme="minorHAnsi" w:eastAsiaTheme="minorHAnsi" w:hAnsiTheme="minorHAnsi" w:cstheme="minorHAnsi"/>
          <w:sz w:val="22"/>
          <w:szCs w:val="22"/>
          <w:lang w:val="en-GB"/>
        </w:rPr>
        <w:t>to th</w:t>
      </w:r>
      <w:r w:rsidR="007F3B4F" w:rsidRPr="00235E5E">
        <w:rPr>
          <w:rFonts w:asciiTheme="minorHAnsi" w:eastAsiaTheme="minorHAnsi" w:hAnsiTheme="minorHAnsi" w:cstheme="minorHAnsi"/>
          <w:sz w:val="22"/>
          <w:szCs w:val="22"/>
          <w:lang w:val="en-GB"/>
        </w:rPr>
        <w:t>is post</w:t>
      </w:r>
      <w:r w:rsidRPr="00235E5E">
        <w:rPr>
          <w:rFonts w:asciiTheme="minorHAnsi" w:eastAsiaTheme="minorHAnsi" w:hAnsiTheme="minorHAnsi" w:cstheme="minorHAnsi"/>
          <w:sz w:val="22"/>
          <w:szCs w:val="22"/>
          <w:lang w:val="en-GB"/>
        </w:rPr>
        <w:t xml:space="preserve">. </w:t>
      </w:r>
    </w:p>
    <w:p w14:paraId="1F47D083" w14:textId="77777777" w:rsidR="00086879" w:rsidRPr="00235E5E" w:rsidRDefault="00086879" w:rsidP="00D33937">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val="en-GB"/>
        </w:rPr>
      </w:pPr>
    </w:p>
    <w:p w14:paraId="1F03D776" w14:textId="23754CAF" w:rsidR="00D33937" w:rsidRPr="00235E5E" w:rsidRDefault="00D33937" w:rsidP="00D33937">
      <w:pPr>
        <w:jc w:val="both"/>
        <w:rPr>
          <w:rFonts w:cstheme="minorHAnsi"/>
          <w:lang w:val="en-GB"/>
        </w:rPr>
      </w:pPr>
      <w:r w:rsidRPr="00235E5E">
        <w:rPr>
          <w:rFonts w:cstheme="minorHAnsi"/>
          <w:lang w:val="en-GB"/>
        </w:rPr>
        <w:t>To apply, please send your CV and a motivation letter in English to </w:t>
      </w:r>
      <w:r w:rsidR="007F3B4F" w:rsidRPr="00235E5E">
        <w:rPr>
          <w:rFonts w:cstheme="minorHAnsi"/>
          <w:lang w:val="en-GB"/>
        </w:rPr>
        <w:t>Valeria Romanchenko from Green</w:t>
      </w:r>
      <w:r w:rsidR="00E45FF4" w:rsidRPr="00235E5E">
        <w:rPr>
          <w:rFonts w:cstheme="minorHAnsi"/>
          <w:lang w:val="en-GB"/>
        </w:rPr>
        <w:t xml:space="preserve"> </w:t>
      </w:r>
      <w:r w:rsidR="007F3B4F" w:rsidRPr="00235E5E">
        <w:rPr>
          <w:rFonts w:cstheme="minorHAnsi"/>
          <w:lang w:val="en-GB"/>
        </w:rPr>
        <w:t>Light Consultin</w:t>
      </w:r>
      <w:r w:rsidR="00E45FF4" w:rsidRPr="00235E5E">
        <w:rPr>
          <w:rFonts w:cstheme="minorHAnsi"/>
          <w:lang w:val="en-GB"/>
        </w:rPr>
        <w:t>g</w:t>
      </w:r>
      <w:r w:rsidR="007F3B4F" w:rsidRPr="00235E5E">
        <w:rPr>
          <w:rFonts w:cstheme="minorHAnsi"/>
          <w:lang w:val="en-GB"/>
        </w:rPr>
        <w:t xml:space="preserve"> at </w:t>
      </w:r>
      <w:r w:rsidRPr="00235E5E">
        <w:rPr>
          <w:rFonts w:cstheme="minorHAnsi"/>
          <w:u w:val="single"/>
          <w:lang w:val="en-GB"/>
        </w:rPr>
        <w:t>valeria.</w:t>
      </w:r>
      <w:r w:rsidR="007F3B4F" w:rsidRPr="00235E5E">
        <w:rPr>
          <w:rFonts w:cstheme="minorHAnsi"/>
          <w:u w:val="single"/>
          <w:lang w:val="en-GB"/>
        </w:rPr>
        <w:t>glc</w:t>
      </w:r>
      <w:hyperlink r:id="rId5" w:history="1">
        <w:r w:rsidRPr="00235E5E">
          <w:rPr>
            <w:rFonts w:cstheme="minorHAnsi"/>
            <w:u w:val="single"/>
            <w:lang w:val="en-GB"/>
          </w:rPr>
          <w:t>@</w:t>
        </w:r>
        <w:r w:rsidR="007F3B4F" w:rsidRPr="00235E5E">
          <w:rPr>
            <w:rFonts w:cstheme="minorHAnsi"/>
            <w:u w:val="single"/>
            <w:lang w:val="en-GB"/>
          </w:rPr>
          <w:t>gmail</w:t>
        </w:r>
        <w:r w:rsidRPr="00235E5E">
          <w:rPr>
            <w:rFonts w:cstheme="minorHAnsi"/>
            <w:u w:val="single"/>
            <w:lang w:val="en-GB"/>
          </w:rPr>
          <w:t>.com</w:t>
        </w:r>
      </w:hyperlink>
      <w:r w:rsidRPr="00235E5E">
        <w:rPr>
          <w:rFonts w:cstheme="minorHAnsi"/>
          <w:lang w:val="en-GB"/>
        </w:rPr>
        <w:t> indicating “</w:t>
      </w:r>
      <w:r w:rsidRPr="00235E5E">
        <w:rPr>
          <w:rFonts w:cstheme="minorHAnsi"/>
          <w:b/>
          <w:bCs/>
          <w:lang w:val="en-GB"/>
        </w:rPr>
        <w:t>Deputy Head of the EUACI</w:t>
      </w:r>
      <w:r w:rsidRPr="00235E5E">
        <w:rPr>
          <w:rFonts w:cstheme="minorHAnsi"/>
          <w:lang w:val="en-GB"/>
        </w:rPr>
        <w:t xml:space="preserve">” in the subject line. Incomplete applications or applications in a language other than the English language </w:t>
      </w:r>
      <w:r w:rsidR="00CE0A2B" w:rsidRPr="00235E5E">
        <w:rPr>
          <w:rFonts w:cstheme="minorHAnsi"/>
          <w:lang w:val="en-GB"/>
        </w:rPr>
        <w:t>will</w:t>
      </w:r>
      <w:r w:rsidRPr="00235E5E">
        <w:rPr>
          <w:rFonts w:cstheme="minorHAnsi"/>
          <w:lang w:val="en-GB"/>
        </w:rPr>
        <w:t xml:space="preserve"> not be considered.</w:t>
      </w:r>
    </w:p>
    <w:p w14:paraId="252AF570" w14:textId="49AA5BA6" w:rsidR="00D33937" w:rsidRPr="00235E5E" w:rsidRDefault="00D33937" w:rsidP="00D33937">
      <w:pPr>
        <w:pStyle w:val="NormalWeb"/>
        <w:shd w:val="clear" w:color="auto" w:fill="FFFFFF"/>
        <w:spacing w:before="0" w:beforeAutospacing="0" w:after="0" w:afterAutospacing="0"/>
        <w:jc w:val="both"/>
        <w:textAlignment w:val="baseline"/>
        <w:rPr>
          <w:rFonts w:asciiTheme="minorHAnsi" w:eastAsiaTheme="minorHAnsi" w:hAnsiTheme="minorHAnsi" w:cstheme="minorHAnsi"/>
          <w:sz w:val="22"/>
          <w:szCs w:val="22"/>
          <w:lang w:val="en-GB"/>
        </w:rPr>
      </w:pPr>
      <w:r w:rsidRPr="00235E5E">
        <w:rPr>
          <w:rFonts w:asciiTheme="minorHAnsi" w:eastAsiaTheme="minorHAnsi" w:hAnsiTheme="minorHAnsi" w:cstheme="minorHAnsi"/>
          <w:sz w:val="22"/>
          <w:szCs w:val="22"/>
          <w:lang w:val="en-GB"/>
        </w:rPr>
        <w:t>Deadline for applications submission is </w:t>
      </w:r>
      <w:r w:rsidR="00CE0A2B" w:rsidRPr="00235E5E">
        <w:rPr>
          <w:rFonts w:asciiTheme="minorHAnsi" w:eastAsiaTheme="minorHAnsi" w:hAnsiTheme="minorHAnsi" w:cstheme="minorHAnsi"/>
          <w:b/>
          <w:bCs/>
          <w:sz w:val="22"/>
          <w:szCs w:val="22"/>
          <w:lang w:val="en-GB"/>
        </w:rPr>
        <w:t>31</w:t>
      </w:r>
      <w:r w:rsidRPr="00235E5E">
        <w:rPr>
          <w:rFonts w:asciiTheme="minorHAnsi" w:eastAsiaTheme="minorHAnsi" w:hAnsiTheme="minorHAnsi" w:cstheme="minorHAnsi"/>
          <w:b/>
          <w:bCs/>
          <w:sz w:val="22"/>
          <w:szCs w:val="22"/>
          <w:lang w:val="en-GB"/>
        </w:rPr>
        <w:t xml:space="preserve"> </w:t>
      </w:r>
      <w:r w:rsidR="00CE0A2B" w:rsidRPr="00235E5E">
        <w:rPr>
          <w:rFonts w:asciiTheme="minorHAnsi" w:eastAsiaTheme="minorHAnsi" w:hAnsiTheme="minorHAnsi" w:cstheme="minorHAnsi"/>
          <w:b/>
          <w:bCs/>
          <w:sz w:val="22"/>
          <w:szCs w:val="22"/>
          <w:lang w:val="en-GB"/>
        </w:rPr>
        <w:t xml:space="preserve">August </w:t>
      </w:r>
      <w:r w:rsidRPr="00235E5E">
        <w:rPr>
          <w:rFonts w:asciiTheme="minorHAnsi" w:eastAsiaTheme="minorHAnsi" w:hAnsiTheme="minorHAnsi" w:cstheme="minorHAnsi"/>
          <w:b/>
          <w:bCs/>
          <w:sz w:val="22"/>
          <w:szCs w:val="22"/>
          <w:lang w:val="en-GB"/>
        </w:rPr>
        <w:t>2021.</w:t>
      </w:r>
      <w:r w:rsidR="00CE0A2B" w:rsidRPr="00235E5E">
        <w:rPr>
          <w:rFonts w:asciiTheme="minorHAnsi" w:eastAsiaTheme="minorHAnsi" w:hAnsiTheme="minorHAnsi" w:cstheme="minorHAnsi"/>
          <w:sz w:val="22"/>
          <w:szCs w:val="22"/>
          <w:lang w:val="en-GB"/>
        </w:rPr>
        <w:t xml:space="preserve"> </w:t>
      </w:r>
    </w:p>
    <w:p w14:paraId="5950D774" w14:textId="295F69DB" w:rsidR="00E409D7" w:rsidRPr="00235E5E" w:rsidRDefault="00E409D7" w:rsidP="00D33937">
      <w:pPr>
        <w:pStyle w:val="NormalWeb"/>
        <w:shd w:val="clear" w:color="auto" w:fill="FFFFFF"/>
        <w:spacing w:before="0" w:beforeAutospacing="0" w:after="0" w:afterAutospacing="0"/>
        <w:ind w:left="720"/>
        <w:jc w:val="both"/>
        <w:textAlignment w:val="baseline"/>
        <w:rPr>
          <w:rFonts w:asciiTheme="minorHAnsi" w:hAnsiTheme="minorHAnsi" w:cstheme="minorHAnsi"/>
          <w:color w:val="313235"/>
          <w:sz w:val="27"/>
          <w:szCs w:val="27"/>
          <w:lang w:val="en-GB"/>
        </w:rPr>
      </w:pPr>
    </w:p>
    <w:sectPr w:rsidR="00E409D7" w:rsidRPr="00235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4632"/>
    <w:multiLevelType w:val="hybridMultilevel"/>
    <w:tmpl w:val="4106E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DF"/>
    <w:rsid w:val="00086879"/>
    <w:rsid w:val="000B24B5"/>
    <w:rsid w:val="000C4870"/>
    <w:rsid w:val="00153465"/>
    <w:rsid w:val="00186D73"/>
    <w:rsid w:val="00202B02"/>
    <w:rsid w:val="0022134A"/>
    <w:rsid w:val="00235E5E"/>
    <w:rsid w:val="00354FB3"/>
    <w:rsid w:val="003959F1"/>
    <w:rsid w:val="004960DF"/>
    <w:rsid w:val="004B62F7"/>
    <w:rsid w:val="00555FDF"/>
    <w:rsid w:val="005C41E0"/>
    <w:rsid w:val="005D19F1"/>
    <w:rsid w:val="007B7EBE"/>
    <w:rsid w:val="007F3B4F"/>
    <w:rsid w:val="009A5EC7"/>
    <w:rsid w:val="00A24DB5"/>
    <w:rsid w:val="00AF18F3"/>
    <w:rsid w:val="00CB4F2A"/>
    <w:rsid w:val="00CE0A2B"/>
    <w:rsid w:val="00CE2B5F"/>
    <w:rsid w:val="00D33937"/>
    <w:rsid w:val="00DE1E98"/>
    <w:rsid w:val="00E409D7"/>
    <w:rsid w:val="00E45FF4"/>
    <w:rsid w:val="00F24111"/>
    <w:rsid w:val="00FC07DC"/>
    <w:rsid w:val="00FD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59B5"/>
  <w15:chartTrackingRefBased/>
  <w15:docId w15:val="{8D2AD388-8365-481E-83DF-2D41E3A63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F2A"/>
    <w:pPr>
      <w:ind w:left="720"/>
      <w:contextualSpacing/>
    </w:pPr>
  </w:style>
  <w:style w:type="paragraph" w:styleId="NormalWeb">
    <w:name w:val="Normal (Web)"/>
    <w:basedOn w:val="Normal"/>
    <w:uiPriority w:val="99"/>
    <w:unhideWhenUsed/>
    <w:rsid w:val="00CB4F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4F2A"/>
    <w:rPr>
      <w:b/>
      <w:bCs/>
    </w:rPr>
  </w:style>
  <w:style w:type="character" w:styleId="Hyperlink">
    <w:name w:val="Hyperlink"/>
    <w:basedOn w:val="DefaultParagraphFont"/>
    <w:uiPriority w:val="99"/>
    <w:unhideWhenUsed/>
    <w:rsid w:val="00CB4F2A"/>
    <w:rPr>
      <w:color w:val="0000FF"/>
      <w:u w:val="single"/>
    </w:rPr>
  </w:style>
  <w:style w:type="character" w:customStyle="1" w:styleId="UnresolvedMention">
    <w:name w:val="Unresolved Mention"/>
    <w:basedOn w:val="DefaultParagraphFont"/>
    <w:uiPriority w:val="99"/>
    <w:semiHidden/>
    <w:unhideWhenUsed/>
    <w:rsid w:val="00D33937"/>
    <w:rPr>
      <w:color w:val="605E5C"/>
      <w:shd w:val="clear" w:color="auto" w:fill="E1DFDD"/>
    </w:rPr>
  </w:style>
  <w:style w:type="character" w:customStyle="1" w:styleId="css-b9cwsb">
    <w:name w:val="css-b9cwsb"/>
    <w:basedOn w:val="DefaultParagraphFont"/>
    <w:rsid w:val="000C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04217">
      <w:bodyDiv w:val="1"/>
      <w:marLeft w:val="0"/>
      <w:marRight w:val="0"/>
      <w:marTop w:val="0"/>
      <w:marBottom w:val="0"/>
      <w:divBdr>
        <w:top w:val="none" w:sz="0" w:space="0" w:color="auto"/>
        <w:left w:val="none" w:sz="0" w:space="0" w:color="auto"/>
        <w:bottom w:val="none" w:sz="0" w:space="0" w:color="auto"/>
        <w:right w:val="none" w:sz="0" w:space="0" w:color="auto"/>
      </w:divBdr>
    </w:div>
    <w:div w:id="43911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urement@gl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Pokydko</dc:creator>
  <cp:keywords/>
  <dc:description/>
  <cp:lastModifiedBy>Inna Pokydko</cp:lastModifiedBy>
  <cp:revision>2</cp:revision>
  <dcterms:created xsi:type="dcterms:W3CDTF">2021-08-03T09:08:00Z</dcterms:created>
  <dcterms:modified xsi:type="dcterms:W3CDTF">2021-08-03T09:08:00Z</dcterms:modified>
</cp:coreProperties>
</file>